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ED0" w:rsidRPr="00212ED0" w:rsidRDefault="00212ED0" w:rsidP="00212ED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12ED0">
        <w:rPr>
          <w:rFonts w:ascii="Times New Roman" w:eastAsia="Calibri" w:hAnsi="Times New Roman" w:cs="Times New Roman"/>
          <w:sz w:val="20"/>
          <w:szCs w:val="20"/>
        </w:rPr>
        <w:t>РОССИЙСКАЯ ФЕДЕРАЦИЯ</w:t>
      </w:r>
    </w:p>
    <w:p w:rsidR="00212ED0" w:rsidRPr="00212ED0" w:rsidRDefault="00212ED0" w:rsidP="00212ED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12ED0">
        <w:rPr>
          <w:rFonts w:ascii="Times New Roman" w:eastAsia="Calibri" w:hAnsi="Times New Roman" w:cs="Times New Roman"/>
          <w:sz w:val="20"/>
          <w:szCs w:val="20"/>
        </w:rPr>
        <w:t>КРАСНОЯРСКИЙ КРАЙ</w:t>
      </w:r>
    </w:p>
    <w:p w:rsidR="00212ED0" w:rsidRPr="00212ED0" w:rsidRDefault="00212ED0" w:rsidP="00212E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12ED0">
        <w:rPr>
          <w:rFonts w:ascii="Times New Roman" w:eastAsia="Calibri" w:hAnsi="Times New Roman" w:cs="Times New Roman"/>
          <w:b/>
          <w:sz w:val="20"/>
          <w:szCs w:val="20"/>
        </w:rPr>
        <w:t>МУНИЦИПАЛЬНОЕ БЮДЖЕТНОЕ ДОШКОЛЬНОЕ ОБРАЗОВАТЕЛЬНОЕ УЧРЕЖДЕНИЕ № 32</w:t>
      </w:r>
    </w:p>
    <w:p w:rsidR="00212ED0" w:rsidRPr="00212ED0" w:rsidRDefault="00212ED0" w:rsidP="00212E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12ED0">
        <w:rPr>
          <w:rFonts w:ascii="Times New Roman" w:eastAsia="Calibri" w:hAnsi="Times New Roman" w:cs="Times New Roman"/>
          <w:b/>
          <w:sz w:val="20"/>
          <w:szCs w:val="20"/>
        </w:rPr>
        <w:t>«ДЕТСКИЙ САД КОМБИНИРОВАННОГО ВИДА «СНЕГИРЕК» ______________________________________________________________________________________</w:t>
      </w:r>
    </w:p>
    <w:p w:rsidR="00212ED0" w:rsidRPr="00212ED0" w:rsidRDefault="00212ED0" w:rsidP="00212ED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12ED0">
        <w:rPr>
          <w:rFonts w:ascii="Times New Roman" w:eastAsia="Calibri" w:hAnsi="Times New Roman" w:cs="Times New Roman"/>
          <w:i/>
          <w:sz w:val="20"/>
          <w:szCs w:val="20"/>
        </w:rPr>
        <w:t>663300, Красноярского края, г. Норильск, улица Севастопольская, дом 7</w:t>
      </w:r>
      <w:proofErr w:type="gramStart"/>
      <w:r w:rsidRPr="00212ED0">
        <w:rPr>
          <w:rFonts w:ascii="Times New Roman" w:eastAsia="Calibri" w:hAnsi="Times New Roman" w:cs="Times New Roman"/>
          <w:i/>
          <w:sz w:val="20"/>
          <w:szCs w:val="20"/>
        </w:rPr>
        <w:t>/В</w:t>
      </w:r>
      <w:proofErr w:type="gramEnd"/>
      <w:r w:rsidRPr="00212ED0">
        <w:rPr>
          <w:rFonts w:ascii="Times New Roman" w:eastAsia="Calibri" w:hAnsi="Times New Roman" w:cs="Times New Roman"/>
          <w:i/>
          <w:sz w:val="20"/>
          <w:szCs w:val="20"/>
        </w:rPr>
        <w:t>, телефон (3919) 46 19 39</w:t>
      </w:r>
    </w:p>
    <w:p w:rsidR="00212ED0" w:rsidRPr="00212ED0" w:rsidRDefault="00212ED0" w:rsidP="00212ED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proofErr w:type="gramStart"/>
      <w:r w:rsidRPr="00212ED0">
        <w:rPr>
          <w:rFonts w:ascii="Times New Roman" w:eastAsia="Calibri" w:hAnsi="Times New Roman" w:cs="Times New Roman"/>
          <w:i/>
          <w:sz w:val="20"/>
          <w:szCs w:val="20"/>
        </w:rPr>
        <w:t>Е</w:t>
      </w:r>
      <w:proofErr w:type="gramEnd"/>
      <w:r w:rsidRPr="00212ED0">
        <w:rPr>
          <w:rFonts w:ascii="Times New Roman" w:eastAsia="Calibri" w:hAnsi="Times New Roman" w:cs="Times New Roman"/>
          <w:i/>
          <w:sz w:val="20"/>
          <w:szCs w:val="20"/>
        </w:rPr>
        <w:t>-</w:t>
      </w:r>
      <w:r w:rsidRPr="00212ED0">
        <w:rPr>
          <w:rFonts w:ascii="Times New Roman" w:eastAsia="Calibri" w:hAnsi="Times New Roman" w:cs="Times New Roman"/>
          <w:i/>
          <w:sz w:val="20"/>
          <w:szCs w:val="20"/>
          <w:lang w:val="en-US"/>
        </w:rPr>
        <w:t>mall</w:t>
      </w:r>
      <w:r w:rsidRPr="00212ED0">
        <w:rPr>
          <w:rFonts w:ascii="Times New Roman" w:eastAsia="Calibri" w:hAnsi="Times New Roman" w:cs="Times New Roman"/>
          <w:i/>
          <w:sz w:val="20"/>
          <w:szCs w:val="20"/>
        </w:rPr>
        <w:t>:</w:t>
      </w:r>
      <w:proofErr w:type="spellStart"/>
      <w:r w:rsidRPr="00212ED0">
        <w:rPr>
          <w:rFonts w:ascii="Times New Roman" w:eastAsia="Calibri" w:hAnsi="Times New Roman" w:cs="Times New Roman"/>
          <w:i/>
          <w:sz w:val="20"/>
          <w:szCs w:val="20"/>
          <w:lang w:val="en-US"/>
        </w:rPr>
        <w:t>mdou</w:t>
      </w:r>
      <w:proofErr w:type="spellEnd"/>
      <w:r w:rsidRPr="00212ED0">
        <w:rPr>
          <w:rFonts w:ascii="Times New Roman" w:eastAsia="Calibri" w:hAnsi="Times New Roman" w:cs="Times New Roman"/>
          <w:i/>
          <w:sz w:val="20"/>
          <w:szCs w:val="20"/>
        </w:rPr>
        <w:t>32@</w:t>
      </w:r>
      <w:proofErr w:type="spellStart"/>
      <w:r w:rsidRPr="00212ED0">
        <w:rPr>
          <w:rFonts w:ascii="Times New Roman" w:eastAsia="Calibri" w:hAnsi="Times New Roman" w:cs="Times New Roman"/>
          <w:i/>
          <w:sz w:val="20"/>
          <w:szCs w:val="20"/>
          <w:lang w:val="en-US"/>
        </w:rPr>
        <w:t>norcom</w:t>
      </w:r>
      <w:proofErr w:type="spellEnd"/>
      <w:r w:rsidRPr="00212ED0">
        <w:rPr>
          <w:rFonts w:ascii="Times New Roman" w:eastAsia="Calibri" w:hAnsi="Times New Roman" w:cs="Times New Roman"/>
          <w:i/>
          <w:sz w:val="20"/>
          <w:szCs w:val="20"/>
        </w:rPr>
        <w:t>.</w:t>
      </w:r>
      <w:proofErr w:type="spellStart"/>
      <w:r w:rsidRPr="00212ED0">
        <w:rPr>
          <w:rFonts w:ascii="Times New Roman" w:eastAsia="Calibri" w:hAnsi="Times New Roman" w:cs="Times New Roman"/>
          <w:i/>
          <w:sz w:val="20"/>
          <w:szCs w:val="20"/>
          <w:lang w:val="en-US"/>
        </w:rPr>
        <w:t>ru</w:t>
      </w:r>
      <w:proofErr w:type="spellEnd"/>
    </w:p>
    <w:p w:rsidR="00212ED0" w:rsidRPr="00212ED0" w:rsidRDefault="00212ED0" w:rsidP="00212E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12ED0" w:rsidRPr="00212ED0" w:rsidRDefault="00212ED0" w:rsidP="00212ED0">
      <w:pPr>
        <w:jc w:val="right"/>
        <w:rPr>
          <w:rFonts w:ascii="Times New Roman" w:eastAsia="Calibri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212ED0">
        <w:rPr>
          <w:rFonts w:ascii="Times New Roman" w:eastAsia="Calibri" w:hAnsi="Times New Roman" w:cs="Times New Roman"/>
          <w:b/>
          <w:i/>
          <w:color w:val="365F91" w:themeColor="accent1" w:themeShade="BF"/>
          <w:sz w:val="32"/>
          <w:szCs w:val="32"/>
        </w:rPr>
        <w:t>Информация для родителей</w:t>
      </w:r>
    </w:p>
    <w:p w:rsidR="00212ED0" w:rsidRDefault="00212ED0" w:rsidP="00212ED0">
      <w:pPr>
        <w:jc w:val="right"/>
        <w:rPr>
          <w:rFonts w:ascii="Times New Roman" w:eastAsia="Calibri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212ED0" w:rsidRDefault="00212ED0" w:rsidP="00212ED0">
      <w:pPr>
        <w:jc w:val="right"/>
        <w:rPr>
          <w:rFonts w:ascii="Times New Roman" w:eastAsia="Calibri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212ED0" w:rsidRPr="00212ED0" w:rsidRDefault="00212ED0" w:rsidP="00212ED0">
      <w:pPr>
        <w:jc w:val="right"/>
        <w:rPr>
          <w:rFonts w:ascii="Times New Roman" w:eastAsia="Calibri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212ED0" w:rsidRPr="00212ED0" w:rsidRDefault="00212ED0" w:rsidP="00212ED0">
      <w:pPr>
        <w:rPr>
          <w:rFonts w:ascii="Times New Roman" w:eastAsia="Calibri" w:hAnsi="Times New Roman" w:cs="Times New Roman"/>
          <w:b/>
          <w:i/>
          <w:color w:val="009900"/>
          <w:sz w:val="32"/>
          <w:szCs w:val="32"/>
        </w:rPr>
      </w:pPr>
      <w:r w:rsidRPr="00212ED0">
        <w:rPr>
          <w:rFonts w:ascii="Times New Roman" w:eastAsia="Calibri" w:hAnsi="Times New Roman" w:cs="Times New Roman"/>
          <w:b/>
          <w:i/>
          <w:color w:val="009900"/>
          <w:sz w:val="32"/>
          <w:szCs w:val="32"/>
          <w:u w:val="single"/>
        </w:rPr>
        <w:t>Рубрика:</w:t>
      </w:r>
      <w:r w:rsidRPr="00212ED0">
        <w:rPr>
          <w:rFonts w:ascii="Times New Roman" w:eastAsia="Calibri" w:hAnsi="Times New Roman" w:cs="Times New Roman"/>
          <w:b/>
          <w:i/>
          <w:color w:val="009900"/>
          <w:sz w:val="32"/>
          <w:szCs w:val="32"/>
        </w:rPr>
        <w:t xml:space="preserve"> «Наша жизнь»</w:t>
      </w:r>
    </w:p>
    <w:p w:rsidR="00212ED0" w:rsidRPr="00212ED0" w:rsidRDefault="00212ED0" w:rsidP="00212ED0">
      <w:pPr>
        <w:spacing w:after="0" w:line="240" w:lineRule="auto"/>
        <w:ind w:left="6372"/>
        <w:rPr>
          <w:rFonts w:ascii="Times New Roman" w:eastAsia="Calibri" w:hAnsi="Times New Roman" w:cs="Times New Roman"/>
        </w:rPr>
      </w:pPr>
    </w:p>
    <w:p w:rsidR="00212ED0" w:rsidRPr="00212ED0" w:rsidRDefault="00212ED0" w:rsidP="00212ED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2ED0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Организация детского оркестра в рамках кружковой работы в ДОУ. </w:t>
      </w:r>
    </w:p>
    <w:p w:rsidR="00212ED0" w:rsidRPr="00212ED0" w:rsidRDefault="00212ED0" w:rsidP="00212ED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 w:themeColor="accent2" w:themeShade="BF"/>
          <w:sz w:val="56"/>
          <w:szCs w:val="56"/>
        </w:rPr>
      </w:pPr>
    </w:p>
    <w:p w:rsidR="00212ED0" w:rsidRDefault="00212ED0" w:rsidP="00212ED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 w:themeColor="accent2" w:themeShade="BF"/>
          <w:sz w:val="56"/>
          <w:szCs w:val="56"/>
        </w:rPr>
      </w:pPr>
    </w:p>
    <w:p w:rsidR="00212ED0" w:rsidRPr="00212ED0" w:rsidRDefault="00212ED0" w:rsidP="00212ED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 w:themeColor="accent2" w:themeShade="BF"/>
          <w:sz w:val="56"/>
          <w:szCs w:val="56"/>
        </w:rPr>
      </w:pPr>
      <w:bookmarkStart w:id="0" w:name="_GoBack"/>
      <w:bookmarkEnd w:id="0"/>
    </w:p>
    <w:p w:rsidR="00212ED0" w:rsidRPr="00212ED0" w:rsidRDefault="00212ED0" w:rsidP="00212ED0">
      <w:pPr>
        <w:spacing w:after="0" w:line="240" w:lineRule="auto"/>
        <w:rPr>
          <w:rFonts w:ascii="Times New Roman" w:eastAsia="Calibri" w:hAnsi="Times New Roman" w:cs="Times New Roman"/>
          <w:b/>
          <w:color w:val="943634" w:themeColor="accent2" w:themeShade="BF"/>
          <w:sz w:val="28"/>
          <w:szCs w:val="28"/>
        </w:rPr>
      </w:pPr>
    </w:p>
    <w:p w:rsidR="00212ED0" w:rsidRPr="00212ED0" w:rsidRDefault="00212ED0" w:rsidP="00212ED0">
      <w:pPr>
        <w:spacing w:after="0" w:line="240" w:lineRule="auto"/>
        <w:ind w:left="6373"/>
        <w:rPr>
          <w:rFonts w:ascii="Times New Roman" w:eastAsia="Calibri" w:hAnsi="Times New Roman" w:cs="Times New Roman"/>
          <w:b/>
          <w:i/>
        </w:rPr>
      </w:pPr>
      <w:r w:rsidRPr="00212ED0">
        <w:rPr>
          <w:rFonts w:ascii="Times New Roman" w:eastAsia="Calibri" w:hAnsi="Times New Roman" w:cs="Times New Roman"/>
          <w:b/>
          <w:i/>
        </w:rPr>
        <w:t>Подготовила</w:t>
      </w:r>
    </w:p>
    <w:p w:rsidR="00212ED0" w:rsidRPr="00212ED0" w:rsidRDefault="00212ED0" w:rsidP="00212ED0">
      <w:pPr>
        <w:spacing w:after="0" w:line="240" w:lineRule="auto"/>
        <w:ind w:left="6373"/>
        <w:rPr>
          <w:rFonts w:ascii="Times New Roman" w:eastAsia="Calibri" w:hAnsi="Times New Roman" w:cs="Times New Roman"/>
          <w:sz w:val="24"/>
          <w:szCs w:val="24"/>
        </w:rPr>
      </w:pPr>
      <w:r w:rsidRPr="00212ED0">
        <w:rPr>
          <w:rFonts w:ascii="Times New Roman" w:eastAsia="Calibri" w:hAnsi="Times New Roman" w:cs="Times New Roman"/>
          <w:sz w:val="24"/>
          <w:szCs w:val="24"/>
        </w:rPr>
        <w:t xml:space="preserve">И.Ю. </w:t>
      </w:r>
      <w:proofErr w:type="spellStart"/>
      <w:r w:rsidRPr="00212ED0">
        <w:rPr>
          <w:rFonts w:ascii="Times New Roman" w:eastAsia="Calibri" w:hAnsi="Times New Roman" w:cs="Times New Roman"/>
          <w:sz w:val="24"/>
          <w:szCs w:val="24"/>
        </w:rPr>
        <w:t>Козурова</w:t>
      </w:r>
      <w:proofErr w:type="spellEnd"/>
    </w:p>
    <w:p w:rsidR="00212ED0" w:rsidRPr="00212ED0" w:rsidRDefault="00212ED0" w:rsidP="00212ED0">
      <w:pPr>
        <w:spacing w:after="0" w:line="240" w:lineRule="auto"/>
        <w:ind w:left="6373"/>
        <w:rPr>
          <w:rFonts w:ascii="Times New Roman" w:eastAsia="Calibri" w:hAnsi="Times New Roman" w:cs="Times New Roman"/>
          <w:sz w:val="24"/>
          <w:szCs w:val="24"/>
        </w:rPr>
      </w:pPr>
      <w:r w:rsidRPr="00212ED0">
        <w:rPr>
          <w:rFonts w:ascii="Times New Roman" w:eastAsia="Calibri" w:hAnsi="Times New Roman" w:cs="Times New Roman"/>
          <w:sz w:val="24"/>
          <w:szCs w:val="24"/>
        </w:rPr>
        <w:t xml:space="preserve">музыкальный руководитель </w:t>
      </w:r>
    </w:p>
    <w:p w:rsidR="00212ED0" w:rsidRPr="00212ED0" w:rsidRDefault="00212ED0" w:rsidP="00212ED0">
      <w:pPr>
        <w:spacing w:after="0" w:line="240" w:lineRule="auto"/>
        <w:ind w:left="6373"/>
        <w:rPr>
          <w:rFonts w:ascii="Times New Roman" w:eastAsia="Calibri" w:hAnsi="Times New Roman" w:cs="Times New Roman"/>
          <w:sz w:val="24"/>
          <w:szCs w:val="24"/>
        </w:rPr>
      </w:pPr>
      <w:r w:rsidRPr="00212ED0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212ED0">
        <w:rPr>
          <w:rFonts w:ascii="Times New Roman" w:eastAsia="Calibri" w:hAnsi="Times New Roman" w:cs="Times New Roman"/>
          <w:sz w:val="24"/>
          <w:szCs w:val="24"/>
        </w:rPr>
        <w:t xml:space="preserve"> квалификационной категории</w:t>
      </w:r>
    </w:p>
    <w:p w:rsidR="00212ED0" w:rsidRPr="00212ED0" w:rsidRDefault="00212ED0" w:rsidP="00212ED0">
      <w:pPr>
        <w:spacing w:after="0" w:line="240" w:lineRule="auto"/>
        <w:ind w:left="6373"/>
        <w:rPr>
          <w:rFonts w:ascii="Times New Roman" w:eastAsia="Calibri" w:hAnsi="Times New Roman" w:cs="Times New Roman"/>
          <w:sz w:val="24"/>
          <w:szCs w:val="24"/>
        </w:rPr>
      </w:pPr>
      <w:r w:rsidRPr="00212ED0">
        <w:rPr>
          <w:rFonts w:ascii="Times New Roman" w:eastAsia="Calibri" w:hAnsi="Times New Roman" w:cs="Times New Roman"/>
          <w:sz w:val="24"/>
          <w:szCs w:val="24"/>
        </w:rPr>
        <w:t>МБДОУ «Детский сад №32 «</w:t>
      </w:r>
      <w:proofErr w:type="spellStart"/>
      <w:r w:rsidRPr="00212ED0">
        <w:rPr>
          <w:rFonts w:ascii="Times New Roman" w:eastAsia="Calibri" w:hAnsi="Times New Roman" w:cs="Times New Roman"/>
          <w:sz w:val="24"/>
          <w:szCs w:val="24"/>
        </w:rPr>
        <w:t>Снегирек</w:t>
      </w:r>
      <w:proofErr w:type="spellEnd"/>
      <w:r w:rsidRPr="00212ED0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212ED0" w:rsidRPr="00212ED0" w:rsidRDefault="00212ED0" w:rsidP="00212ED0">
      <w:pPr>
        <w:spacing w:after="0" w:line="240" w:lineRule="auto"/>
        <w:ind w:left="6373"/>
        <w:rPr>
          <w:rFonts w:ascii="Times New Roman" w:eastAsia="Calibri" w:hAnsi="Times New Roman" w:cs="Times New Roman"/>
          <w:sz w:val="24"/>
          <w:szCs w:val="24"/>
        </w:rPr>
      </w:pPr>
      <w:r w:rsidRPr="00212ED0">
        <w:rPr>
          <w:rFonts w:ascii="Times New Roman" w:eastAsia="Calibri" w:hAnsi="Times New Roman" w:cs="Times New Roman"/>
          <w:sz w:val="24"/>
          <w:szCs w:val="24"/>
        </w:rPr>
        <w:t>Г. Норильск</w:t>
      </w:r>
    </w:p>
    <w:p w:rsidR="00212ED0" w:rsidRPr="00212ED0" w:rsidRDefault="00212ED0" w:rsidP="00212ED0">
      <w:pPr>
        <w:spacing w:after="0" w:line="240" w:lineRule="auto"/>
        <w:ind w:left="6372"/>
        <w:rPr>
          <w:rFonts w:ascii="Times New Roman" w:eastAsia="Calibri" w:hAnsi="Times New Roman" w:cs="Times New Roman"/>
          <w:sz w:val="24"/>
          <w:szCs w:val="24"/>
        </w:rPr>
      </w:pPr>
      <w:r w:rsidRPr="00212ED0">
        <w:rPr>
          <w:rFonts w:ascii="Times New Roman" w:eastAsia="Calibri" w:hAnsi="Times New Roman" w:cs="Times New Roman"/>
          <w:sz w:val="24"/>
          <w:szCs w:val="24"/>
        </w:rPr>
        <w:t>Красноярского края</w:t>
      </w:r>
    </w:p>
    <w:p w:rsidR="00212ED0" w:rsidRPr="00212ED0" w:rsidRDefault="00212ED0" w:rsidP="00212E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2ED0" w:rsidRDefault="00212ED0">
      <w:pPr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:rsidR="00AB6A92" w:rsidRDefault="00AB6A92" w:rsidP="00AB6A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AB6A92" w:rsidRDefault="00AB6A92" w:rsidP="00AB6A92">
      <w:pPr>
        <w:spacing w:after="0" w:line="240" w:lineRule="auto"/>
        <w:ind w:left="6372"/>
        <w:rPr>
          <w:rFonts w:ascii="Times New Roman" w:hAnsi="Times New Roman" w:cs="Times New Roman"/>
          <w:b/>
          <w:i/>
          <w:sz w:val="24"/>
          <w:szCs w:val="24"/>
        </w:rPr>
      </w:pPr>
    </w:p>
    <w:p w:rsidR="00212ED0" w:rsidRDefault="00212ED0" w:rsidP="00AB6A92">
      <w:pPr>
        <w:spacing w:after="0" w:line="240" w:lineRule="auto"/>
        <w:ind w:left="6372"/>
        <w:jc w:val="both"/>
        <w:rPr>
          <w:rFonts w:ascii="Times New Roman" w:hAnsi="Times New Roman" w:cs="Times New Roman"/>
          <w:b/>
          <w:i/>
          <w:sz w:val="25"/>
          <w:szCs w:val="25"/>
        </w:rPr>
      </w:pPr>
    </w:p>
    <w:p w:rsidR="00212ED0" w:rsidRDefault="00212ED0" w:rsidP="00AB6A92">
      <w:pPr>
        <w:spacing w:after="0" w:line="240" w:lineRule="auto"/>
        <w:ind w:left="6372"/>
        <w:jc w:val="both"/>
        <w:rPr>
          <w:rFonts w:ascii="Times New Roman" w:hAnsi="Times New Roman" w:cs="Times New Roman"/>
          <w:b/>
          <w:i/>
          <w:sz w:val="25"/>
          <w:szCs w:val="25"/>
        </w:rPr>
      </w:pPr>
    </w:p>
    <w:p w:rsidR="00212ED0" w:rsidRDefault="00212ED0" w:rsidP="00AB6A92">
      <w:pPr>
        <w:spacing w:after="0" w:line="240" w:lineRule="auto"/>
        <w:ind w:left="6372"/>
        <w:jc w:val="both"/>
        <w:rPr>
          <w:rFonts w:ascii="Times New Roman" w:hAnsi="Times New Roman" w:cs="Times New Roman"/>
          <w:b/>
          <w:i/>
          <w:sz w:val="25"/>
          <w:szCs w:val="25"/>
        </w:rPr>
      </w:pPr>
    </w:p>
    <w:p w:rsidR="00212ED0" w:rsidRDefault="00212ED0">
      <w:pPr>
        <w:rPr>
          <w:rFonts w:ascii="Times New Roman" w:hAnsi="Times New Roman" w:cs="Times New Roman"/>
          <w:b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br w:type="page"/>
      </w:r>
    </w:p>
    <w:p w:rsidR="00AB6A92" w:rsidRPr="00705205" w:rsidRDefault="00AB6A92" w:rsidP="00AB6A92">
      <w:pPr>
        <w:spacing w:after="0" w:line="240" w:lineRule="auto"/>
        <w:ind w:left="6372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705205">
        <w:rPr>
          <w:rFonts w:ascii="Times New Roman" w:hAnsi="Times New Roman" w:cs="Times New Roman"/>
          <w:b/>
          <w:i/>
          <w:sz w:val="25"/>
          <w:szCs w:val="25"/>
        </w:rPr>
        <w:lastRenderedPageBreak/>
        <w:t>Есть внутренняя музыка души.</w:t>
      </w:r>
    </w:p>
    <w:p w:rsidR="00AB6A92" w:rsidRPr="00705205" w:rsidRDefault="00705205" w:rsidP="00AB6A92">
      <w:pPr>
        <w:spacing w:after="0" w:line="240" w:lineRule="auto"/>
        <w:ind w:left="6372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705205">
        <w:rPr>
          <w:rFonts w:ascii="Times New Roman" w:hAnsi="Times New Roman" w:cs="Times New Roman"/>
          <w:b/>
          <w:i/>
          <w:noProof/>
          <w:sz w:val="25"/>
          <w:szCs w:val="25"/>
          <w:lang w:eastAsia="ru-RU"/>
        </w:rPr>
        <w:drawing>
          <wp:anchor distT="0" distB="0" distL="114300" distR="114300" simplePos="0" relativeHeight="251658240" behindDoc="0" locked="0" layoutInCell="1" allowOverlap="1" wp14:anchorId="17CE9234" wp14:editId="6ACB8CEF">
            <wp:simplePos x="0" y="0"/>
            <wp:positionH relativeFrom="margin">
              <wp:posOffset>76200</wp:posOffset>
            </wp:positionH>
            <wp:positionV relativeFrom="margin">
              <wp:posOffset>609600</wp:posOffset>
            </wp:positionV>
            <wp:extent cx="3669665" cy="1691640"/>
            <wp:effectExtent l="0" t="0" r="698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A92" w:rsidRPr="00705205">
        <w:rPr>
          <w:rFonts w:ascii="Times New Roman" w:hAnsi="Times New Roman" w:cs="Times New Roman"/>
          <w:b/>
          <w:i/>
          <w:sz w:val="25"/>
          <w:szCs w:val="25"/>
        </w:rPr>
        <w:t xml:space="preserve">Она как память о </w:t>
      </w:r>
      <w:proofErr w:type="gramStart"/>
      <w:r w:rsidR="00AB6A92" w:rsidRPr="00705205">
        <w:rPr>
          <w:rFonts w:ascii="Times New Roman" w:hAnsi="Times New Roman" w:cs="Times New Roman"/>
          <w:b/>
          <w:i/>
          <w:sz w:val="25"/>
          <w:szCs w:val="25"/>
        </w:rPr>
        <w:t>полузабытом</w:t>
      </w:r>
      <w:proofErr w:type="gramEnd"/>
      <w:r w:rsidR="00AB6A92" w:rsidRPr="00705205">
        <w:rPr>
          <w:rFonts w:ascii="Times New Roman" w:hAnsi="Times New Roman" w:cs="Times New Roman"/>
          <w:b/>
          <w:i/>
          <w:sz w:val="25"/>
          <w:szCs w:val="25"/>
        </w:rPr>
        <w:t>,</w:t>
      </w:r>
    </w:p>
    <w:p w:rsidR="00AB6A92" w:rsidRPr="00705205" w:rsidRDefault="00AB6A92" w:rsidP="00AB6A92">
      <w:pPr>
        <w:spacing w:after="0" w:line="240" w:lineRule="auto"/>
        <w:ind w:left="6372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705205">
        <w:rPr>
          <w:rFonts w:ascii="Times New Roman" w:hAnsi="Times New Roman" w:cs="Times New Roman"/>
          <w:b/>
          <w:i/>
          <w:sz w:val="25"/>
          <w:szCs w:val="25"/>
        </w:rPr>
        <w:t>Она как дальний шум. Не заглуши</w:t>
      </w:r>
    </w:p>
    <w:p w:rsidR="00AB6A92" w:rsidRPr="00705205" w:rsidRDefault="00AB6A92" w:rsidP="00AB6A92">
      <w:pPr>
        <w:spacing w:after="0" w:line="240" w:lineRule="auto"/>
        <w:ind w:left="6372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705205">
        <w:rPr>
          <w:rFonts w:ascii="Times New Roman" w:hAnsi="Times New Roman" w:cs="Times New Roman"/>
          <w:b/>
          <w:i/>
          <w:sz w:val="25"/>
          <w:szCs w:val="25"/>
        </w:rPr>
        <w:t>Ее с годами буднями и бытом!</w:t>
      </w:r>
    </w:p>
    <w:p w:rsidR="00AB6A92" w:rsidRPr="00705205" w:rsidRDefault="00AB6A92" w:rsidP="00AB6A92">
      <w:pPr>
        <w:spacing w:after="0" w:line="240" w:lineRule="auto"/>
        <w:ind w:left="6372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705205">
        <w:rPr>
          <w:rFonts w:ascii="Times New Roman" w:hAnsi="Times New Roman" w:cs="Times New Roman"/>
          <w:b/>
          <w:i/>
          <w:sz w:val="25"/>
          <w:szCs w:val="25"/>
        </w:rPr>
        <w:t>Она таится, в глубине светя</w:t>
      </w:r>
    </w:p>
    <w:p w:rsidR="00AB6A92" w:rsidRPr="00705205" w:rsidRDefault="00AB6A92" w:rsidP="00AB6A92">
      <w:pPr>
        <w:spacing w:after="0" w:line="240" w:lineRule="auto"/>
        <w:ind w:left="6372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705205">
        <w:rPr>
          <w:rFonts w:ascii="Times New Roman" w:hAnsi="Times New Roman" w:cs="Times New Roman"/>
          <w:b/>
          <w:i/>
          <w:sz w:val="25"/>
          <w:szCs w:val="25"/>
        </w:rPr>
        <w:t xml:space="preserve">Порой в случайном слове, </w:t>
      </w:r>
    </w:p>
    <w:p w:rsidR="00AB6A92" w:rsidRPr="00705205" w:rsidRDefault="00AB6A92" w:rsidP="00AB6A92">
      <w:pPr>
        <w:spacing w:after="0" w:line="240" w:lineRule="auto"/>
        <w:ind w:left="8496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705205">
        <w:rPr>
          <w:rFonts w:ascii="Times New Roman" w:hAnsi="Times New Roman" w:cs="Times New Roman"/>
          <w:b/>
          <w:i/>
          <w:sz w:val="25"/>
          <w:szCs w:val="25"/>
        </w:rPr>
        <w:t>в слабом жесте.</w:t>
      </w:r>
    </w:p>
    <w:p w:rsidR="00AB6A92" w:rsidRPr="00705205" w:rsidRDefault="00AB6A92" w:rsidP="00AB6A92">
      <w:pPr>
        <w:spacing w:after="0" w:line="240" w:lineRule="auto"/>
        <w:ind w:left="6372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705205">
        <w:rPr>
          <w:rFonts w:ascii="Times New Roman" w:hAnsi="Times New Roman" w:cs="Times New Roman"/>
          <w:b/>
          <w:i/>
          <w:sz w:val="25"/>
          <w:szCs w:val="25"/>
        </w:rPr>
        <w:t xml:space="preserve">Ее имеют многие. Дитя </w:t>
      </w:r>
    </w:p>
    <w:p w:rsidR="00AB6A92" w:rsidRPr="00705205" w:rsidRDefault="00AB6A92" w:rsidP="00AB6A92">
      <w:pPr>
        <w:spacing w:after="0" w:line="240" w:lineRule="auto"/>
        <w:ind w:left="6372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705205">
        <w:rPr>
          <w:rFonts w:ascii="Times New Roman" w:hAnsi="Times New Roman" w:cs="Times New Roman"/>
          <w:b/>
          <w:i/>
          <w:sz w:val="25"/>
          <w:szCs w:val="25"/>
        </w:rPr>
        <w:t>Лишь обладает ею в совершенстве.</w:t>
      </w:r>
    </w:p>
    <w:p w:rsidR="00AB6A92" w:rsidRPr="00705205" w:rsidRDefault="00AB6A92" w:rsidP="00AB6A92">
      <w:pPr>
        <w:spacing w:after="0" w:line="240" w:lineRule="auto"/>
        <w:ind w:left="6372"/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 w:rsidRPr="00705205">
        <w:rPr>
          <w:rFonts w:ascii="Times New Roman" w:hAnsi="Times New Roman" w:cs="Times New Roman"/>
          <w:b/>
          <w:i/>
          <w:sz w:val="25"/>
          <w:szCs w:val="25"/>
        </w:rPr>
        <w:t>Евгений Винокуров</w:t>
      </w:r>
    </w:p>
    <w:p w:rsidR="00AB6A92" w:rsidRPr="00705205" w:rsidRDefault="00AB6A92" w:rsidP="00AB6A92">
      <w:pPr>
        <w:spacing w:after="0" w:line="240" w:lineRule="auto"/>
        <w:ind w:left="6372"/>
        <w:jc w:val="center"/>
        <w:rPr>
          <w:rFonts w:ascii="Times New Roman" w:hAnsi="Times New Roman" w:cs="Times New Roman"/>
          <w:i/>
          <w:sz w:val="25"/>
          <w:szCs w:val="25"/>
        </w:rPr>
      </w:pPr>
      <w:r w:rsidRPr="00705205">
        <w:rPr>
          <w:rFonts w:ascii="Times New Roman" w:hAnsi="Times New Roman" w:cs="Times New Roman"/>
          <w:i/>
          <w:sz w:val="25"/>
          <w:szCs w:val="25"/>
        </w:rPr>
        <w:t xml:space="preserve">русский поэт ХХ </w:t>
      </w:r>
      <w:proofErr w:type="gramStart"/>
      <w:r w:rsidRPr="00705205">
        <w:rPr>
          <w:rFonts w:ascii="Times New Roman" w:hAnsi="Times New Roman" w:cs="Times New Roman"/>
          <w:i/>
          <w:sz w:val="25"/>
          <w:szCs w:val="25"/>
        </w:rPr>
        <w:t>в</w:t>
      </w:r>
      <w:proofErr w:type="gramEnd"/>
      <w:r w:rsidRPr="00705205">
        <w:rPr>
          <w:rFonts w:ascii="Times New Roman" w:hAnsi="Times New Roman" w:cs="Times New Roman"/>
          <w:i/>
          <w:sz w:val="25"/>
          <w:szCs w:val="25"/>
        </w:rPr>
        <w:t>.</w:t>
      </w:r>
    </w:p>
    <w:p w:rsidR="00AB6A92" w:rsidRPr="00705205" w:rsidRDefault="00AB6A92" w:rsidP="00AB6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705205">
        <w:rPr>
          <w:rFonts w:ascii="Times New Roman" w:hAnsi="Times New Roman" w:cs="Times New Roman"/>
          <w:sz w:val="25"/>
          <w:szCs w:val="25"/>
        </w:rPr>
        <w:t xml:space="preserve"> 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D0">
        <w:rPr>
          <w:rFonts w:ascii="Times New Roman" w:hAnsi="Times New Roman" w:cs="Times New Roman"/>
          <w:sz w:val="28"/>
          <w:szCs w:val="28"/>
        </w:rPr>
        <w:t>Дошкольный возраст – уникальный этап в жизни человека. В данный период стремительно происходят качественные изменения психики и поведения ребенка, проявляющиеся в целом ряде достижений. Дети 5-7 летнего возраста отличаются достаточно высоким уровнем умственного развития, включающим расчлененное восприятие, обобщенные формы мышления, смысловые запоминания. В это время формируется определенный объем знаний</w:t>
      </w:r>
      <w:r w:rsidRPr="00212ED0">
        <w:rPr>
          <w:rFonts w:ascii="Times New Roman" w:hAnsi="Times New Roman" w:cs="Times New Roman"/>
          <w:sz w:val="28"/>
          <w:szCs w:val="28"/>
        </w:rPr>
        <w:tab/>
        <w:t xml:space="preserve"> и навыков, интенсивно развивается произвольная форма памяти, мышления, воображения, опираясь на которые можно побуждать ребенка слушать, рассматривать, запоминать, анализировать. В данный возрастной период дети обладают большим потенциалом фантазии (который, к сожалению, с возрастом падает), делая его наиболее целесообразным для эстетического и художественного развития. Старший дошкольник умеет согласовывать свои действия с общественными формами поведения. Его собственное поведение характеризуется наличием уже сформированной сферы мотивов и интересов, внутреннего плана действий, способностью к достаточно адекватной оценке результатов собственной деятельности и своих возможностей. 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D0">
        <w:rPr>
          <w:rFonts w:ascii="Times New Roman" w:hAnsi="Times New Roman" w:cs="Times New Roman"/>
          <w:sz w:val="28"/>
          <w:szCs w:val="28"/>
        </w:rPr>
        <w:t xml:space="preserve">Поэтому, задача взрослых – создать такие условия, которые обеспечивали бы ребенку полноценное проживание каждого этапа его жизни. Для этого необходимо стимулировать собственную активность ребенка, его любознательность и интерес к познанию окружающего мира, в соответствии с закономерностями психического развития включать ребенка в ведущую для данного возрастного этапа деятельность, учитывать </w:t>
      </w:r>
      <w:proofErr w:type="spellStart"/>
      <w:r w:rsidRPr="00212ED0">
        <w:rPr>
          <w:rFonts w:ascii="Times New Roman" w:hAnsi="Times New Roman" w:cs="Times New Roman"/>
          <w:sz w:val="28"/>
          <w:szCs w:val="28"/>
        </w:rPr>
        <w:t>сензитивные</w:t>
      </w:r>
      <w:proofErr w:type="spellEnd"/>
      <w:r w:rsidRPr="00212ED0">
        <w:rPr>
          <w:rFonts w:ascii="Times New Roman" w:hAnsi="Times New Roman" w:cs="Times New Roman"/>
          <w:sz w:val="28"/>
          <w:szCs w:val="28"/>
        </w:rPr>
        <w:t xml:space="preserve"> периоды в развитии новообразований, которые в дальнейшем станут фундаментом гармоничного индивидуального развития ребенка.  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D0">
        <w:rPr>
          <w:rFonts w:ascii="Times New Roman" w:hAnsi="Times New Roman" w:cs="Times New Roman"/>
          <w:sz w:val="28"/>
          <w:szCs w:val="28"/>
        </w:rPr>
        <w:t xml:space="preserve">Современная философия образования, тенденция развития детской психологии и дошкольной педагогики позволяет рассматривать дошкольное образовательное учреждение как уникальное пространство накопление опыта </w:t>
      </w:r>
      <w:r w:rsidRPr="00212ED0">
        <w:rPr>
          <w:rFonts w:ascii="Times New Roman" w:hAnsi="Times New Roman" w:cs="Times New Roman"/>
          <w:sz w:val="28"/>
          <w:szCs w:val="28"/>
        </w:rPr>
        <w:lastRenderedPageBreak/>
        <w:t>взаимодействия с миром – опыта познания  и проникновения в культуру, знакомства и приобщения к человеческим отношениям. В дошкольном возрасте дети открывают мир для себя и одновременно раскрывают себя миру. Поэтому цели педагогического процесса ДОУ в первую очередь связаны с развитием целостной природы ребенка, его уникальности, индивидуального своеобразия.  Собственно педагогический процесс становится совокупностью или комплексом педагогических условий, направленных на развитие личности ребенка, раскрытие его индивидуального мира, способностей и склонностей, накопление опыта общения и взаимодействия с миром людей и культурой.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D0">
        <w:rPr>
          <w:rFonts w:ascii="Times New Roman" w:hAnsi="Times New Roman" w:cs="Times New Roman"/>
          <w:sz w:val="28"/>
          <w:szCs w:val="28"/>
        </w:rPr>
        <w:t>Неотъемлемой частью педагогического процесса организованного в ДОУ является музыкальное воспитание детей, осуществляемое музыкантом-педагогом в соответствии с разработанной МБДОУ основной общеобразовательной программой. В своей структуре программа  имеет пять образовательных областей, одной из которых является «художественно-эстетическое развитие»,  включающие в себя «музыкальную деятельность».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D0">
        <w:rPr>
          <w:rFonts w:ascii="Times New Roman" w:hAnsi="Times New Roman" w:cs="Times New Roman"/>
          <w:sz w:val="28"/>
          <w:szCs w:val="28"/>
        </w:rPr>
        <w:t xml:space="preserve">Несмотря на то, что в программе отведено небольшое внимание этому виду деятельности, значимость его в развитии ребенка велико. </w:t>
      </w:r>
    </w:p>
    <w:p w:rsidR="00AB6A92" w:rsidRPr="00212ED0" w:rsidRDefault="00705205" w:rsidP="00AB6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C4DB08C" wp14:editId="0B7ACE11">
            <wp:simplePos x="0" y="0"/>
            <wp:positionH relativeFrom="margin">
              <wp:posOffset>-66675</wp:posOffset>
            </wp:positionH>
            <wp:positionV relativeFrom="margin">
              <wp:posOffset>2898140</wp:posOffset>
            </wp:positionV>
            <wp:extent cx="4450715" cy="1767840"/>
            <wp:effectExtent l="0" t="0" r="698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6A92" w:rsidRPr="00212ED0">
        <w:rPr>
          <w:rFonts w:ascii="Times New Roman" w:hAnsi="Times New Roman" w:cs="Times New Roman"/>
          <w:sz w:val="28"/>
          <w:szCs w:val="28"/>
        </w:rPr>
        <w:t xml:space="preserve">Музыка – самое яркое, эмоциональное, а потому и действенное средство воздействия на детей. Благодаря музыке ребенок способен увидеть </w:t>
      </w:r>
      <w:proofErr w:type="gramStart"/>
      <w:r w:rsidR="00AB6A92" w:rsidRPr="00212ED0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="00AB6A92" w:rsidRPr="00212ED0">
        <w:rPr>
          <w:rFonts w:ascii="Times New Roman" w:hAnsi="Times New Roman" w:cs="Times New Roman"/>
          <w:sz w:val="28"/>
          <w:szCs w:val="28"/>
        </w:rPr>
        <w:t xml:space="preserve"> не только в окружающем мире, но и в самом себе. В.А. Сухомлинский писал: «Как гимнастика выпрямляет тело, так и музыка вып</w:t>
      </w:r>
      <w:r w:rsidR="00AB6A92" w:rsidRPr="00212ED0">
        <w:rPr>
          <w:rFonts w:ascii="Times New Roman" w:hAnsi="Times New Roman" w:cs="Times New Roman"/>
          <w:sz w:val="28"/>
          <w:szCs w:val="28"/>
        </w:rPr>
        <w:softHyphen/>
        <w:t>рямляет душу человека... Музыка является самым чудодейственным, самым тонким средством привлечения к добру, красоте, человечности. Слушая музыку, человек познает себя, и познает, прежде всего, что он, человек, прекрасен, рожден для того, чтобы быть прекрасным, и если в нем есть что-то плохое, то это плохое надо преодолеть; почувствовать плохое в самом себе и помогает музыка... Чувство красоты музыкальной мелодии открывает перед ребенком собственную красоту — маленький человек осознает свое достоинство...»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212ED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Без музыки невозможно полноценное умственное развитие ребенка. Она способна пробудить энергию мышления даже у самых инертных детей. Разносторонне развитой, цельной можно назвать такую личность, у которой одинаково развиты эмоциональные и интеллектуальные реакции. 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212ED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«Гармония ума и сердца — вот конечная цель воспитания современного человека. Роль музыки здесь очень велика», — отмечал Д.Б. Кабалевский.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212ED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lastRenderedPageBreak/>
        <w:t>Кроме того, музыка развивает духовные силы ребенка, его творческую активность. Жизнь детей без музыки невозможна, как невозможна без игры и без сказки.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212ED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Музыка, музыкальная деятельность детей в детском учреждении — источник особой детской радости. Ребенок открывает для себя музыку как удивительное чудо, которое может рассказать ему о многом: о красоте природы, о красоте человека, его переживаниях, чувствах, мыслях...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212ED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Музыкальная деятельность в ДОУ осуществляется с учетом возрастных психических и физиологических возможностей детей и направлена </w:t>
      </w:r>
      <w:proofErr w:type="gramStart"/>
      <w:r w:rsidRPr="00212ED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на</w:t>
      </w:r>
      <w:proofErr w:type="gramEnd"/>
      <w:r w:rsidRPr="00212ED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:</w:t>
      </w:r>
    </w:p>
    <w:p w:rsidR="00AB6A92" w:rsidRPr="00212ED0" w:rsidRDefault="00AB6A92" w:rsidP="00AB6A92">
      <w:pPr>
        <w:pStyle w:val="a3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212ED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приобщение к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произведений;</w:t>
      </w:r>
    </w:p>
    <w:p w:rsidR="00AB6A92" w:rsidRPr="00212ED0" w:rsidRDefault="00AB6A92" w:rsidP="00AB6A92">
      <w:pPr>
        <w:pStyle w:val="a3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212ED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развитие музыкальных способностей: поэтического и музыкального слуха, чувства ритма, музыкальной памяти, формирование песенного, музыкального вкуса;</w:t>
      </w:r>
    </w:p>
    <w:p w:rsidR="00AB6A92" w:rsidRPr="00212ED0" w:rsidRDefault="00AB6A92" w:rsidP="00AB6A92">
      <w:pPr>
        <w:pStyle w:val="a3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212ED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воспитание интереса у музыкально-художественной деятельности, совершенствование умений в этом виде деятельности;</w:t>
      </w:r>
    </w:p>
    <w:p w:rsidR="00AB6A92" w:rsidRPr="00212ED0" w:rsidRDefault="00AB6A92" w:rsidP="00AB6A92">
      <w:pPr>
        <w:pStyle w:val="a3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212ED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D0">
        <w:rPr>
          <w:rFonts w:ascii="Times New Roman" w:hAnsi="Times New Roman" w:cs="Times New Roman"/>
          <w:sz w:val="28"/>
          <w:szCs w:val="28"/>
          <w:lang w:val="ru"/>
        </w:rPr>
        <w:t xml:space="preserve">Одним из </w:t>
      </w:r>
      <w:r w:rsidRPr="00212ED0">
        <w:rPr>
          <w:rFonts w:ascii="Times New Roman" w:hAnsi="Times New Roman" w:cs="Times New Roman"/>
          <w:sz w:val="28"/>
          <w:szCs w:val="28"/>
        </w:rPr>
        <w:t>важных вид деятельности в процессе музыкально-эстетического воспитания в дошкольных учреждениях наряду с пением, слушанием музыки, музыкально-</w:t>
      </w:r>
      <w:proofErr w:type="gramStart"/>
      <w:r w:rsidRPr="00212ED0">
        <w:rPr>
          <w:rFonts w:ascii="Times New Roman" w:hAnsi="Times New Roman" w:cs="Times New Roman"/>
          <w:sz w:val="28"/>
          <w:szCs w:val="28"/>
        </w:rPr>
        <w:t>ритмическими движениями</w:t>
      </w:r>
      <w:proofErr w:type="gramEnd"/>
      <w:r w:rsidRPr="00212ED0">
        <w:rPr>
          <w:rFonts w:ascii="Times New Roman" w:hAnsi="Times New Roman" w:cs="Times New Roman"/>
          <w:sz w:val="28"/>
          <w:szCs w:val="28"/>
        </w:rPr>
        <w:t xml:space="preserve"> является исполнительство на детских музыкальных инструментах. </w:t>
      </w: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инструментального </w:t>
      </w:r>
      <w:proofErr w:type="spellStart"/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музыкального и общего развития детей трудно переоценить.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игры на инструментах</w:t>
      </w:r>
      <w:r w:rsidRPr="00212ED0">
        <w:rPr>
          <w:rFonts w:ascii="Times New Roman" w:hAnsi="Times New Roman" w:cs="Times New Roman"/>
          <w:sz w:val="28"/>
          <w:szCs w:val="28"/>
        </w:rPr>
        <w:t xml:space="preserve"> обогащаются музыкальные впечатления дошкольников,</w:t>
      </w: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развиваются </w:t>
      </w:r>
      <w:r w:rsidRPr="0021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музыкальные способности</w:t>
      </w: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прежде всего все виды музыкального слуха: звуковысотный, метроритмический, ладогармонический, тембровый, динамический и </w:t>
      </w:r>
      <w:proofErr w:type="spellStart"/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архетонический</w:t>
      </w:r>
      <w:proofErr w:type="spellEnd"/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чувство музыкальной формы. Кроме этого, </w:t>
      </w:r>
      <w:proofErr w:type="gramStart"/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</w:t>
      </w:r>
      <w:proofErr w:type="gramEnd"/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музицирование является важным источником постижения системы средств </w:t>
      </w:r>
      <w:r w:rsidRPr="0021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музыкальной выразительности</w:t>
      </w: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познания музыкальных явлений и закономерностей. Оно способствует развитию тонкости и эмоциональности чувств. Дети открывают для себя мир музыкальных звуков, различают красоту звучания разных инструментов, совершенствуются в выразительности исполнения. У них активизируется </w:t>
      </w:r>
      <w:r w:rsidRPr="0021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музыкальная память и творческое воображение</w:t>
      </w: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Игра на ударных музыкальных инструментах, не имеющих звукоряда, помогает выработать </w:t>
      </w:r>
      <w:r w:rsidRPr="0021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чувство ритма</w:t>
      </w: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расширяет тембровые представления детей. 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Мелодические музыкальные инструменты развивают все три основные музыкальные способности: ладовое чувство, музыкально-слуховые представления и чувство ритма. Чтобы сыграть мелодию по слуху, нужно иметь </w:t>
      </w: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музыкально-слуховые представления о расположении звуков по высоте (движется ли мелодия вверх, вниз, стоит ли на месте) и ритмические представления (о соотношениях длительностей звуков мелодии). При подборе мелодии необходимо также ощущать тяготение к устойчивым звукам (ладовое чувство), различать и воспроизводить эмоциональную окраску музыки. Помимо музыкальных способностей развиваются волевые качества, сосредоточенность, внимание.</w:t>
      </w:r>
    </w:p>
    <w:p w:rsidR="00AB6A92" w:rsidRPr="00212ED0" w:rsidRDefault="00AB6A92" w:rsidP="00AB6A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в оркестре дают позитивные результаты всем без исключения детям независимо от того, насколько быстро ребёнок продвигается в своём музыкальном развитии. Прежде всего, они приносят удовлетворение в эмоциональном плане. </w:t>
      </w:r>
    </w:p>
    <w:p w:rsidR="00AB6A92" w:rsidRPr="00212ED0" w:rsidRDefault="00AB6A92" w:rsidP="00AB6A9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Бесспорна и воспитательная функция оркестра, поскольку </w:t>
      </w:r>
      <w:proofErr w:type="gramStart"/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коллективное</w:t>
      </w:r>
      <w:proofErr w:type="gramEnd"/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музицирование является также и одной из форм общения. У детей появляются ответственность за правильное исполнение своей партии, собранность, сосредоточенность. Оркестр объединяет детей, воспитывает волю, упорство в достижении поставленной задачи, помогает преодолеть нерешительность, робость, неуверенность в своих силах,</w:t>
      </w:r>
      <w:r w:rsidRPr="00212ED0">
        <w:rPr>
          <w:rFonts w:ascii="Times New Roman" w:hAnsi="Times New Roman" w:cs="Times New Roman"/>
          <w:sz w:val="28"/>
          <w:szCs w:val="28"/>
        </w:rPr>
        <w:t xml:space="preserve"> сплачивает детский коллектив</w:t>
      </w: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6A92" w:rsidRPr="00212ED0" w:rsidRDefault="00AB6A92" w:rsidP="00AB6A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D0">
        <w:rPr>
          <w:rFonts w:ascii="Times New Roman" w:hAnsi="Times New Roman" w:cs="Times New Roman"/>
          <w:sz w:val="28"/>
          <w:szCs w:val="28"/>
        </w:rPr>
        <w:t>В процессе игры на детских музыкальных инструментах ярко проявляются индивидуальные особенности каждого ребенка.</w:t>
      </w:r>
    </w:p>
    <w:p w:rsidR="00AB6A92" w:rsidRPr="00212ED0" w:rsidRDefault="00AB6A92" w:rsidP="00AB6A9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212ED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Музицирование весьма эффективно влияет на развитие ребёнка и в других видах музыкальной деятельности, в частности в пении. Вот почему музицирование входит во все программы по дошкольному воспитанию.</w:t>
      </w:r>
    </w:p>
    <w:p w:rsidR="00AB6A92" w:rsidRPr="00212ED0" w:rsidRDefault="00AB6A92" w:rsidP="00AB6A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ED0">
        <w:rPr>
          <w:rFonts w:ascii="Times New Roman" w:hAnsi="Times New Roman"/>
          <w:sz w:val="28"/>
          <w:szCs w:val="28"/>
        </w:rPr>
        <w:t>В дополнение к осуществляемому в ДОУ музыкальному воспитанию, осенью 2013 года на базе МБДОУ «Детский сад №32 «</w:t>
      </w:r>
      <w:proofErr w:type="spellStart"/>
      <w:r w:rsidRPr="00212ED0">
        <w:rPr>
          <w:rFonts w:ascii="Times New Roman" w:hAnsi="Times New Roman"/>
          <w:sz w:val="28"/>
          <w:szCs w:val="28"/>
        </w:rPr>
        <w:t>Снегирек</w:t>
      </w:r>
      <w:proofErr w:type="spellEnd"/>
      <w:r w:rsidRPr="00212ED0">
        <w:rPr>
          <w:rFonts w:ascii="Times New Roman" w:hAnsi="Times New Roman"/>
          <w:sz w:val="28"/>
          <w:szCs w:val="28"/>
        </w:rPr>
        <w:t>» был организован кружок по освоению дошкольниками навыков игры на детских музыкальных инструментах в оркестре «Веселый перезвон».</w:t>
      </w:r>
      <w:r w:rsidRPr="00212ED0">
        <w:rPr>
          <w:rFonts w:ascii="Times New Roman" w:hAnsi="Times New Roman" w:cs="Times New Roman"/>
          <w:sz w:val="28"/>
          <w:szCs w:val="28"/>
        </w:rPr>
        <w:t xml:space="preserve"> Объединение детей в оркестре – одна из форм коллективной деятельности в детском саду. Работа в этом направлении ведется и по настоящий день.</w:t>
      </w:r>
    </w:p>
    <w:p w:rsidR="00AB6A92" w:rsidRDefault="00AB6A92" w:rsidP="00AB6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32B" w:rsidRDefault="00212ED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FF1222" wp14:editId="47675860">
            <wp:simplePos x="0" y="0"/>
            <wp:positionH relativeFrom="margin">
              <wp:posOffset>614680</wp:posOffset>
            </wp:positionH>
            <wp:positionV relativeFrom="margin">
              <wp:posOffset>6296025</wp:posOffset>
            </wp:positionV>
            <wp:extent cx="5072380" cy="168846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C232B" w:rsidSect="00212ED0">
      <w:pgSz w:w="11906" w:h="16838"/>
      <w:pgMar w:top="1440" w:right="1080" w:bottom="1440" w:left="1080" w:header="708" w:footer="708" w:gutter="0"/>
      <w:pgBorders w:display="notFirstPage" w:offsetFrom="page">
        <w:top w:val="flowersPansy" w:sz="11" w:space="24" w:color="009900"/>
        <w:left w:val="flowersPansy" w:sz="11" w:space="24" w:color="009900"/>
        <w:bottom w:val="flowersPansy" w:sz="11" w:space="24" w:color="009900"/>
        <w:right w:val="flowersPansy" w:sz="11" w:space="24" w:color="0099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145A1"/>
    <w:multiLevelType w:val="hybridMultilevel"/>
    <w:tmpl w:val="E0BC094C"/>
    <w:lvl w:ilvl="0" w:tplc="9C8C47C8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">
    <w:nsid w:val="73C52CA3"/>
    <w:multiLevelType w:val="hybridMultilevel"/>
    <w:tmpl w:val="65EEB04E"/>
    <w:lvl w:ilvl="0" w:tplc="9C8C47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A92"/>
    <w:rsid w:val="00212ED0"/>
    <w:rsid w:val="00705205"/>
    <w:rsid w:val="008C232B"/>
    <w:rsid w:val="00AB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A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A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9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Ирусик</dc:creator>
  <cp:lastModifiedBy>Ирусик</cp:lastModifiedBy>
  <cp:revision>2</cp:revision>
  <dcterms:created xsi:type="dcterms:W3CDTF">2017-04-18T09:30:00Z</dcterms:created>
  <dcterms:modified xsi:type="dcterms:W3CDTF">2017-04-20T04:44:00Z</dcterms:modified>
</cp:coreProperties>
</file>